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EA38A3D" w14:textId="10231A7D" w:rsidR="00B6232D" w:rsidRPr="00B6232D" w:rsidRDefault="00B6232D" w:rsidP="00B6232D">
      <w:pPr>
        <w:tabs>
          <w:tab w:val="left" w:pos="426"/>
        </w:tabs>
        <w:spacing w:after="0" w:line="240" w:lineRule="auto"/>
        <w:jc w:val="center"/>
        <w:rPr>
          <w:b/>
          <w:caps/>
          <w:sz w:val="28"/>
          <w:szCs w:val="28"/>
        </w:rPr>
      </w:pPr>
      <w:r w:rsidRPr="00B6232D">
        <w:rPr>
          <w:b/>
          <w:caps/>
          <w:sz w:val="28"/>
          <w:szCs w:val="28"/>
        </w:rPr>
        <w:t>SUSISIEKIMO KOMUNIKACIJŲ (GATVĖS) PASKIRTIES STATINIO – KELMĖS</w:t>
      </w:r>
      <w:r>
        <w:rPr>
          <w:b/>
          <w:caps/>
          <w:sz w:val="28"/>
          <w:szCs w:val="28"/>
        </w:rPr>
        <w:t xml:space="preserve"> </w:t>
      </w:r>
      <w:r w:rsidRPr="00B6232D">
        <w:rPr>
          <w:b/>
          <w:caps/>
          <w:sz w:val="28"/>
          <w:szCs w:val="28"/>
        </w:rPr>
        <w:t>MIESTO NEPRIKLAUSOMYBĖS GATVĖS KAPITALINIs REMONTas</w:t>
      </w:r>
      <w:r>
        <w:rPr>
          <w:b/>
          <w:caps/>
          <w:sz w:val="28"/>
          <w:szCs w:val="28"/>
        </w:rPr>
        <w:t xml:space="preserve"> </w:t>
      </w:r>
      <w:r w:rsidRPr="00B6232D">
        <w:rPr>
          <w:b/>
          <w:caps/>
          <w:sz w:val="28"/>
          <w:szCs w:val="28"/>
        </w:rPr>
        <w:t xml:space="preserve">ĮRENGIANT PĖSČIŲJŲ-DVIRAČIŲ TAKUS </w:t>
      </w:r>
    </w:p>
    <w:p w14:paraId="03C40CF0" w14:textId="352C9D13" w:rsidR="00260D97" w:rsidRPr="002F00C7" w:rsidRDefault="00260D97" w:rsidP="00BB5DE5">
      <w:pPr>
        <w:pStyle w:val="Stilius5"/>
      </w:pPr>
      <w:r w:rsidRPr="001D2872">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Danutės Laivienės</w:t>
      </w:r>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 xml:space="preserve">veikiančio (-ios)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7F8D8E2E"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Kelmės m. Nepriklausomybės</w:t>
      </w:r>
      <w:r w:rsidR="00C55878">
        <w:rPr>
          <w:color w:val="000000"/>
          <w:szCs w:val="24"/>
          <w:shd w:val="clear" w:color="auto" w:fill="FFFFFF"/>
        </w:rPr>
        <w:t xml:space="preserve">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r w:rsidRPr="00CA1593">
        <w:rPr>
          <w:szCs w:val="24"/>
        </w:rPr>
        <w:t>as)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10C06224"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823397">
        <w:rPr>
          <w:iCs/>
        </w:rPr>
        <w:t>8</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180944"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180945"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180946"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180947"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180948"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K = IPb / IPr</w:t>
      </w:r>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r w:rsidRPr="003B22C9">
        <w:rPr>
          <w:szCs w:val="24"/>
        </w:rPr>
        <w:t>IPr – Indekso reikšmė laikotarpio pradžioje;</w:t>
      </w:r>
    </w:p>
    <w:p w14:paraId="775DE68B" w14:textId="77777777" w:rsidR="003B22C9" w:rsidRPr="003B22C9" w:rsidRDefault="003B22C9" w:rsidP="000509FD">
      <w:pPr>
        <w:spacing w:after="0"/>
        <w:ind w:left="142"/>
        <w:jc w:val="both"/>
        <w:rPr>
          <w:szCs w:val="24"/>
        </w:rPr>
      </w:pPr>
      <w:r w:rsidRPr="003B22C9">
        <w:rPr>
          <w:szCs w:val="24"/>
        </w:rPr>
        <w:t>IPb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šiame punkte nustatyta tvarka. Užsakovas ne vė</w:t>
      </w:r>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ėdamas pasinaudoti tokia galimybe, raštu pateikia prašymą Užsakovui. Tais atvejais, kai subtiekė</w:t>
      </w:r>
      <w:r w:rsidRPr="00644D55">
        <w:rPr>
          <w:lang w:val="es-ES_tradnl"/>
        </w:rPr>
        <w:t>jas i</w:t>
      </w:r>
      <w:r w:rsidRPr="00644D55">
        <w:t>š</w:t>
      </w:r>
      <w:r w:rsidRPr="00644D55">
        <w:rPr>
          <w:lang w:val="de-DE"/>
        </w:rPr>
        <w:t>rei</w:t>
      </w:r>
      <w:r w:rsidRPr="00644D55">
        <w:t>š</w:t>
      </w:r>
      <w:r w:rsidRPr="00644D55">
        <w:rPr>
          <w:lang w:val="it-IT"/>
        </w:rPr>
        <w:t>kia nor</w:t>
      </w:r>
      <w:r w:rsidRPr="00644D55">
        <w:t>ą pasinaudoti tiesioginio atsiskaitymo galimybe, turi būti sudaroma trišalė sutartis tarp Užsakovo, Rangovo ir jo subtiekėjo, kurioje aprašoma tiesioginio atsiskaitymo su subtiekėju tvarka, kurioje numatoma teisė Rangovui prieštarauti nepagrį</w:t>
      </w:r>
      <w:r w:rsidRPr="00644D55">
        <w:rPr>
          <w:lang w:val="nl-NL"/>
        </w:rPr>
        <w:t>stiems mok</w:t>
      </w:r>
      <w:r w:rsidRPr="00644D55">
        <w:t xml:space="preserve">ėjimams </w:t>
      </w:r>
      <w:r w:rsidRPr="00644D55">
        <w:rPr>
          <w:lang w:val="nl-NL"/>
        </w:rPr>
        <w:t>subtiek</w:t>
      </w:r>
      <w:r w:rsidRPr="00644D55">
        <w:t>ėjui.</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020F8A39" w:rsidR="00B51906" w:rsidRPr="00E41689" w:rsidRDefault="00900CCD"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10.3 Rangovas kartu su rangovo atliktų statybos darbų perdavimo statytojui (Užsakovui) aktu </w:t>
      </w:r>
      <w:r w:rsidRPr="00E41689">
        <w:rPr>
          <w:b/>
          <w:szCs w:val="24"/>
        </w:rPr>
        <w:t>turi pateikti dokumentą</w:t>
      </w:r>
      <w:r w:rsidRPr="00E41689">
        <w:rPr>
          <w:szCs w:val="24"/>
        </w:rPr>
        <w:t xml:space="preserve">, kuriuo </w:t>
      </w:r>
      <w:r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Dokumentas, </w:t>
      </w:r>
      <w:r w:rsidR="00157ACD" w:rsidRPr="00E41689">
        <w:rPr>
          <w:color w:val="000000"/>
        </w:rPr>
        <w:lastRenderedPageBreak/>
        <w:t>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Užsakovo paskirtas asmuo, atsakingas už Sutarties vykdymą, yra Kelmės rajono savivaldybės administracijos Statybos ir infrastruktūros skyriaus vyresnysis specialistas Antanas Narkus.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r w:rsidR="00A92A7B" w:rsidRPr="006C23DF">
        <w:rPr>
          <w:szCs w:val="24"/>
          <w:lang w:eastAsia="ar-SA"/>
        </w:rPr>
        <w:t>Luminor</w:t>
      </w:r>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23F0E" w14:textId="77777777" w:rsidR="00B04A01" w:rsidRDefault="00B04A01">
      <w:r>
        <w:separator/>
      </w:r>
    </w:p>
  </w:endnote>
  <w:endnote w:type="continuationSeparator" w:id="0">
    <w:p w14:paraId="3C56C948" w14:textId="77777777" w:rsidR="00B04A01" w:rsidRDefault="00B0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CF9F" w14:textId="77777777" w:rsidR="00B04A01" w:rsidRDefault="00B04A01">
      <w:r>
        <w:separator/>
      </w:r>
    </w:p>
  </w:footnote>
  <w:footnote w:type="continuationSeparator" w:id="0">
    <w:p w14:paraId="2863B9AA" w14:textId="77777777" w:rsidR="00B04A01" w:rsidRDefault="00B04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4AE8"/>
    <w:rsid w:val="00150BCA"/>
    <w:rsid w:val="001517CD"/>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4A01"/>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55878"/>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18</Pages>
  <Words>37622</Words>
  <Characters>21445</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196</cp:revision>
  <cp:lastPrinted>2025-05-06T10:21:00Z</cp:lastPrinted>
  <dcterms:created xsi:type="dcterms:W3CDTF">2025-07-03T13:42:00Z</dcterms:created>
  <dcterms:modified xsi:type="dcterms:W3CDTF">2025-07-16T11:22:00Z</dcterms:modified>
</cp:coreProperties>
</file>